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14C9" w:rsidRPr="00EC14C9" w:rsidRDefault="00EC14C9" w:rsidP="00EC14C9">
      <w:pPr>
        <w:spacing w:after="0" w:line="240" w:lineRule="auto"/>
        <w:ind w:firstLine="709"/>
        <w:jc w:val="both"/>
        <w:rPr>
          <w:rFonts w:ascii="Times New Roman" w:hAnsi="Times New Roman" w:cs="Times New Roman"/>
          <w:sz w:val="28"/>
          <w:szCs w:val="28"/>
        </w:rPr>
      </w:pPr>
      <w:bookmarkStart w:id="0" w:name="_GoBack"/>
      <w:r w:rsidRPr="00EC14C9">
        <w:rPr>
          <w:rFonts w:ascii="Times New Roman" w:hAnsi="Times New Roman" w:cs="Times New Roman"/>
          <w:sz w:val="28"/>
          <w:szCs w:val="28"/>
        </w:rPr>
        <w:t>Вопросы безопасности жизнедеятельности и охраны окружающей среды. Квалификация основных форм деятельности осуществляется путем повышения эффективности трудовой деятельности человека и охраны окружающей среды.</w:t>
      </w:r>
    </w:p>
    <w:p w:rsidR="00EC14C9" w:rsidRPr="00EC14C9" w:rsidRDefault="00EC14C9"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Иные законодательные, нормативные правовые и нормативно-технические акты Республики Казахстан; экологическая безопасность - состояние защищенности жизненно важных интересов и прав личности, общества от угроз, возникающих в результате антропогенного и природного воздействия на окружающую среду; экологическая система-единый функциональный совокупности организмов и неживой среды их обитания.</w:t>
      </w:r>
    </w:p>
    <w:p w:rsidR="00EC14C9" w:rsidRPr="00EC14C9" w:rsidRDefault="00EC14C9"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Основные принципы охраны окружающей среды приоритет охраны жизни и здоровья человека, сохранение и восстановление окружающей среды, благоприятной для жизни, труда и отдыха населения; обеспечение экологической безопасности на территориях с неблагоприятными экологическими условиями и восстановление нарушенных природных экологических систем; обеспечение сохранения биологического разнообразия и объектов окружающей среды, имеющих особое экологическое, научное, культурное значение.;  активное и демографическое участие населения, общественных объединений и органов местного самоуправления в области охраны окружающей среды; земля, ее недра, вода, атмосферный воздух, леса и иные растения, животный мир; природные экологические системы, климат и озоновый слой земли.</w:t>
      </w:r>
    </w:p>
    <w:p w:rsidR="00EC14C9" w:rsidRPr="00EC14C9" w:rsidRDefault="00EC14C9"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Особую охрану подлежат объекты окружающей среды, имеющие особую экологическую, научную и культурную ценность, а также особо охраняемые природные территории.</w:t>
      </w:r>
    </w:p>
    <w:p w:rsidR="00EC14C9" w:rsidRPr="00EC14C9" w:rsidRDefault="00EC14C9"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Окружающая среда-живая и неодушевленная совокупность природных объектов, в том числе находящихся во взаимоотношениях, природных ресурсов, включая атмосферный воздух, воду, почву, недра, Животный и растительный мир, а также климат;</w:t>
      </w:r>
    </w:p>
    <w:p w:rsidR="00EC14C9" w:rsidRPr="00EC14C9" w:rsidRDefault="00EC14C9"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xml:space="preserve">Охрана окружающей среды-система государственных и общественных мер, направленных на гармоничное взаимодействие природы и человека, улучшение качества окружающей среды, использование и воспроизводство природных ресурсов; объекты охраны окружающей среды - компоненты окружающей среды, используемые законодательством; природопользование - использование природных ресурсов в хозяйственной и иной деятельности человека; качество окружающей среды-характеристика состава и свойств окружающей среды.; мониторинг окружающей среды - контроль за состоянием окружающей природной среды человека и предупреждение о опасных для здоровья людей и иных живых организмов ситуациях, вызывающих вред или опасность; нормирование качества окружающей среды-установление показателей качества окружающей среды, определяющих пригодность окружающей среды для жизнедеятельности человека и обеспечивающих сохранение биологического разнообразия и устойчивое использование экологических систем.; загрязнение окружающей среды-поступление потенциально опасных в окружающую среду химических </w:t>
      </w:r>
      <w:r w:rsidRPr="00EC14C9">
        <w:rPr>
          <w:rFonts w:ascii="Times New Roman" w:hAnsi="Times New Roman" w:cs="Times New Roman"/>
          <w:sz w:val="28"/>
          <w:szCs w:val="28"/>
        </w:rPr>
        <w:lastRenderedPageBreak/>
        <w:t>и биологических веществ, радиоактивных материалов, отходов производства и потребления, а также воздействие окружающей среды шума, вибраций, магнитных полей и иных вредных физических воздействий;</w:t>
      </w:r>
    </w:p>
    <w:p w:rsidR="00EC14C9" w:rsidRPr="00EC14C9" w:rsidRDefault="00EC14C9" w:rsidP="00EC14C9">
      <w:pPr>
        <w:spacing w:after="0" w:line="240" w:lineRule="auto"/>
        <w:ind w:firstLine="709"/>
        <w:jc w:val="both"/>
        <w:rPr>
          <w:rFonts w:ascii="Times New Roman" w:hAnsi="Times New Roman" w:cs="Times New Roman"/>
          <w:sz w:val="28"/>
          <w:szCs w:val="28"/>
        </w:rPr>
      </w:pP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СТАНДАРТ ISO 14000 В ОБЛАСТИ ЭКОЛОГИИ</w:t>
      </w:r>
    </w:p>
    <w:p w:rsidR="0052217A" w:rsidRPr="00EC14C9" w:rsidRDefault="0052217A" w:rsidP="00EC14C9">
      <w:pPr>
        <w:spacing w:after="0" w:line="240" w:lineRule="auto"/>
        <w:ind w:firstLine="709"/>
        <w:jc w:val="both"/>
        <w:rPr>
          <w:rFonts w:ascii="Times New Roman" w:hAnsi="Times New Roman" w:cs="Times New Roman"/>
          <w:sz w:val="28"/>
          <w:szCs w:val="28"/>
        </w:rPr>
      </w:pP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Система менеджмента в области экологии является частью системы, включающей в себя планирование, а также распределение самой ответственности, практические действия, определение процедур и ресурсов, которые нужны для успешного внедрения политики по улучшению экологии.  </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Если говорить об </w:t>
      </w:r>
      <w:hyperlink r:id="rId5" w:tgtFrame="_blank" w:history="1">
        <w:r w:rsidRPr="00EC14C9">
          <w:rPr>
            <w:rStyle w:val="a4"/>
            <w:rFonts w:ascii="Times New Roman" w:hAnsi="Times New Roman" w:cs="Times New Roman"/>
            <w:sz w:val="28"/>
            <w:szCs w:val="28"/>
          </w:rPr>
          <w:t>ISO 14000</w:t>
        </w:r>
      </w:hyperlink>
      <w:r w:rsidRPr="00EC14C9">
        <w:rPr>
          <w:rFonts w:ascii="Times New Roman" w:hAnsi="Times New Roman" w:cs="Times New Roman"/>
          <w:sz w:val="28"/>
          <w:szCs w:val="28"/>
        </w:rPr>
        <w:t>, то подобные стандарты отличаются от многих других стандартов, связанных с охраной природы. Они ориентируются не на сам объем выбросов, либо концентрацию вредных веществ, измеряемых конкретным количеством, а также не на необходимость использования самой лучшей и доступной технологии. Предметом стандартизации ISO 14000 является экологический менеджмент.</w:t>
      </w:r>
    </w:p>
    <w:p w:rsidR="0052217A" w:rsidRPr="00EC14C9" w:rsidRDefault="0052217A" w:rsidP="00EC14C9">
      <w:pPr>
        <w:spacing w:after="0" w:line="240" w:lineRule="auto"/>
        <w:ind w:firstLine="709"/>
        <w:jc w:val="both"/>
        <w:rPr>
          <w:rFonts w:ascii="Times New Roman" w:hAnsi="Times New Roman" w:cs="Times New Roman"/>
          <w:sz w:val="28"/>
          <w:szCs w:val="28"/>
        </w:rPr>
      </w:pP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Положения подобных стандартов диктуют необходимость введения, а также соблюдения важных процедур, подготовку документов, назначение ответственного лица, которое будет отвечать за конкретную область. Основным документом данной серии является ISO 14001. И в нем нет конкретных требований, которые говорят о воздействии на среду определенной организации. Но данная организация непременно должна соответствовать конкретным национальным стандартам. </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ISO 14000, как и другие международные стандарты, никоим образом не могут вторгаться в сферу тех нормативов, которые действуют в стране. Разработана система ISO 14000 была после раунда переговоров, которые проходили в Уругвае, а также встречи в Рио-де-Жанейро, состоявшейся в 1992 г. Разрабатываются данные стандарты Техническим комитатом (TC 207) самой Международной Организацией по Стандартизации.</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w:t>
      </w:r>
      <w:r w:rsidRPr="00EC14C9">
        <w:rPr>
          <w:rFonts w:ascii="Times New Roman" w:hAnsi="Times New Roman" w:cs="Times New Roman"/>
          <w:sz w:val="28"/>
          <w:szCs w:val="28"/>
        </w:rPr>
        <w:br/>
        <w:t>В основе стандартов лежат стандарты, принятые в Великобритании, а именно BS 7750. Надо сказать, что по стандартам ISO 14000 на сегодняшний день было сертифицировано более 70 000 компаний из разных стран мира. Первые стандарты системы ISO 14000 опубликованы были в 1996 году. </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ISO 14001 - 14012 в системе менеджмента экологии</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Данная система установленных стандартов призвана уменьшить на 3-х уровнях неблагоприятное воздействие деятельности компании на окружающую среду.</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Речь идет о таких трех уровнях, как:</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xml:space="preserve">- Организационный. Корпорации должны выработать экологическое </w:t>
      </w:r>
      <w:proofErr w:type="spellStart"/>
      <w:r w:rsidRPr="00EC14C9">
        <w:rPr>
          <w:rFonts w:ascii="Times New Roman" w:hAnsi="Times New Roman" w:cs="Times New Roman"/>
          <w:sz w:val="28"/>
          <w:szCs w:val="28"/>
        </w:rPr>
        <w:t>поведе</w:t>
      </w:r>
      <w:proofErr w:type="spellEnd"/>
      <w:r w:rsidRPr="00EC14C9">
        <w:rPr>
          <w:rFonts w:ascii="Times New Roman" w:hAnsi="Times New Roman" w:cs="Times New Roman"/>
          <w:sz w:val="28"/>
          <w:szCs w:val="28"/>
        </w:rPr>
        <w:t xml:space="preserve"> -</w:t>
      </w:r>
      <w:proofErr w:type="spellStart"/>
      <w:r w:rsidRPr="00EC14C9">
        <w:rPr>
          <w:rFonts w:ascii="Times New Roman" w:hAnsi="Times New Roman" w:cs="Times New Roman"/>
          <w:sz w:val="28"/>
          <w:szCs w:val="28"/>
        </w:rPr>
        <w:t>ние</w:t>
      </w:r>
      <w:proofErr w:type="spellEnd"/>
      <w:r w:rsidRPr="00EC14C9">
        <w:rPr>
          <w:rFonts w:ascii="Times New Roman" w:hAnsi="Times New Roman" w:cs="Times New Roman"/>
          <w:sz w:val="28"/>
          <w:szCs w:val="28"/>
        </w:rPr>
        <w:t>.</w:t>
      </w:r>
      <w:r w:rsidRPr="00EC14C9">
        <w:rPr>
          <w:rFonts w:ascii="Times New Roman" w:hAnsi="Times New Roman" w:cs="Times New Roman"/>
          <w:sz w:val="28"/>
          <w:szCs w:val="28"/>
        </w:rPr>
        <w:br/>
        <w:t xml:space="preserve">- Национальный. Важно создать необходимые дополнения к той базе нормативов, которая входит в систему государственной политики в вопросах </w:t>
      </w:r>
      <w:r w:rsidRPr="00EC14C9">
        <w:rPr>
          <w:rFonts w:ascii="Times New Roman" w:hAnsi="Times New Roman" w:cs="Times New Roman"/>
          <w:sz w:val="28"/>
          <w:szCs w:val="28"/>
        </w:rPr>
        <w:lastRenderedPageBreak/>
        <w:t>экологии. </w:t>
      </w:r>
      <w:r w:rsidRPr="00EC14C9">
        <w:rPr>
          <w:rFonts w:ascii="Times New Roman" w:hAnsi="Times New Roman" w:cs="Times New Roman"/>
          <w:sz w:val="28"/>
          <w:szCs w:val="28"/>
        </w:rPr>
        <w:br/>
        <w:t>- Международный. Для международной торговли должны быть улучшены условия.  </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Если говорить о тех документах, которые в систему входят, то они делятся условно на 3 группы:</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инструменты по контролю и оценке экологии;</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создание, а также активное использование систем экологического менеджмента;</w:t>
      </w:r>
      <w:r w:rsidRPr="00EC14C9">
        <w:rPr>
          <w:rFonts w:ascii="Times New Roman" w:hAnsi="Times New Roman" w:cs="Times New Roman"/>
          <w:sz w:val="28"/>
          <w:szCs w:val="28"/>
        </w:rPr>
        <w:br/>
        <w:t>- стандарты, которые касаются самой продукции. </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ISO 14001 – включает системы менеджмента самой экологии, а также руководство по использованию. Требования стандарта легко выявляются во время аудиторской проверки. Среди стандартов, включенных в ISO 14000, данный стандарт является главным. </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ISO 14004 – включает общее руководство по принципам, а также методам и системам. </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ISO 14010, 14011/1, 14012 – непосредственно руководства по аудиту в области экологии.</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ISO 14050 – включает глоссарий.</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w:t>
      </w:r>
      <w:r w:rsidRPr="00EC14C9">
        <w:rPr>
          <w:rFonts w:ascii="Times New Roman" w:hAnsi="Times New Roman" w:cs="Times New Roman"/>
          <w:sz w:val="28"/>
          <w:szCs w:val="28"/>
        </w:rPr>
        <w:br/>
        <w:t> Если говорить об ISO 14001, то предприятие просто берет на себя обязательство по возможности улучшать свою эффективность с экологической точки зрения. Но точные величины в стандарте не установлены. К основным требованиям можно отнести:</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Должен быть выработан конкретный документ, который касается намерений организации, ее стремления соответствовать экологическим нормам;</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Важно выработать и соблюдать процедуры, которые определяют воздействие на среду.</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Вырабатываются задачи и цели относительно экологии.</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Вырабатывается программа экологического менеджмента.</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Проводится время от времени аудит данной системы менеджмента.</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Руководство должно оценивать, насколько эффективно действует система экологического менеджмента, адекватна ли она.</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xml:space="preserve">    </w:t>
      </w:r>
      <w:r w:rsidRPr="00EC14C9">
        <w:rPr>
          <w:rFonts w:ascii="Times New Roman" w:hAnsi="Times New Roman" w:cs="Times New Roman"/>
          <w:sz w:val="28"/>
          <w:szCs w:val="28"/>
        </w:rPr>
        <w:br/>
        <w:t> - Осуществляется мониторинг параметров деятельности, которая влияет на окружающую среду. </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Для обеспечения эффективной работы выработанной системы должны быть выделены ресурсы, как технические, так и человеческие, и финансовые. </w:t>
      </w:r>
    </w:p>
    <w:p w:rsidR="0052217A" w:rsidRPr="00EC14C9" w:rsidRDefault="0052217A"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Несмотря на то, что со стороны системы </w:t>
      </w:r>
      <w:hyperlink r:id="rId6" w:tgtFrame="_blank" w:history="1">
        <w:r w:rsidRPr="00EC14C9">
          <w:rPr>
            <w:rStyle w:val="a4"/>
            <w:rFonts w:ascii="Times New Roman" w:hAnsi="Times New Roman" w:cs="Times New Roman"/>
            <w:sz w:val="28"/>
            <w:szCs w:val="28"/>
          </w:rPr>
          <w:t>ISO 14000</w:t>
        </w:r>
      </w:hyperlink>
      <w:r w:rsidRPr="00EC14C9">
        <w:rPr>
          <w:rFonts w:ascii="Times New Roman" w:hAnsi="Times New Roman" w:cs="Times New Roman"/>
          <w:sz w:val="28"/>
          <w:szCs w:val="28"/>
        </w:rPr>
        <w:t> точных требований к предприятиям не предъявляется, использование средств программы в системе менеджмента экологии весьма целесообразно. </w:t>
      </w:r>
    </w:p>
    <w:p w:rsidR="00A330BD" w:rsidRPr="00EC14C9" w:rsidRDefault="00A330BD" w:rsidP="00EC14C9">
      <w:pPr>
        <w:spacing w:after="0" w:line="240" w:lineRule="auto"/>
        <w:ind w:firstLine="709"/>
        <w:jc w:val="both"/>
        <w:rPr>
          <w:rFonts w:ascii="Times New Roman" w:hAnsi="Times New Roman" w:cs="Times New Roman"/>
          <w:sz w:val="28"/>
          <w:szCs w:val="28"/>
        </w:rPr>
      </w:pP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Внедрение стандартов ISO 14000 в Казахстане</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lastRenderedPageBreak/>
        <w:t>В соответствии со «Стратегическим планом развития Госстандарта Республики Казахстан», разработанного учетом Послания Президента Н.А. Назарбаева народу Казахстана «Казахстан 2030», нам предстоит:</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«Учитывая тенденции экологизации жизни всего общества, проблемы демографической депопуляции и сохранения качества населения, осуществить новый подход к решению проблеме охраны природной среды на базе внедрения международных стандартов ISO серии 14000 по охране окружающей среды и принципов устойчивого развития Казахстана с использованием экономических механизмов; разработать положение об экологическом </w:t>
      </w:r>
      <w:proofErr w:type="spellStart"/>
      <w:r w:rsidRPr="00EC14C9">
        <w:rPr>
          <w:rFonts w:ascii="Times New Roman" w:hAnsi="Times New Roman" w:cs="Times New Roman"/>
          <w:sz w:val="28"/>
          <w:szCs w:val="28"/>
        </w:rPr>
        <w:t>этикетировании</w:t>
      </w:r>
      <w:proofErr w:type="spellEnd"/>
      <w:r w:rsidRPr="00EC14C9">
        <w:rPr>
          <w:rFonts w:ascii="Times New Roman" w:hAnsi="Times New Roman" w:cs="Times New Roman"/>
          <w:sz w:val="28"/>
          <w:szCs w:val="28"/>
        </w:rPr>
        <w:t> продукции отвечающей требованиям экологически чистой».</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И это закономерно, т.к. согласно Декларации Конференции ООН по окружающей среде и устойчивому развитию (UNCED-92), экологическая доминанта стать составной частью процесса развития. Жесткая необходимость адекватных мер для повышения экологической безопасности и охраны окружающей среды привела к идее использования процедуры сертификации, которая хорошо зарекомендовала себя при решении проблем качества продукции.</w:t>
      </w:r>
    </w:p>
    <w:p w:rsidR="00056011" w:rsidRPr="00EC14C9" w:rsidRDefault="00403EEB"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С</w:t>
      </w:r>
      <w:r w:rsidR="00056011" w:rsidRPr="00EC14C9">
        <w:rPr>
          <w:rFonts w:ascii="Times New Roman" w:hAnsi="Times New Roman" w:cs="Times New Roman"/>
          <w:sz w:val="28"/>
          <w:szCs w:val="28"/>
        </w:rPr>
        <w:t>тандарты этой серии не устанавливают конкретизированные уровни оценки состояния окружающей среды, а определяют требования к системе управления, мерам по ее контролю и охране.</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настоящее время Европейский комитет по стандартизации (CEN) разработал «коммутационный» документ, в котором определены:</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гармонизированные области;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области существенных различий;</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требования ЕМ AS, выпадающие из сферы действия стандартов ISO 14000. Смешанной комиссии предстоит до конца 2000 года гармонизировать «Схемы менеджмента и аудита в области контроля и охраны окружающей среды» с ISO 14000.</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И не случайно, что новый президент Международной организации по стандартизации </w:t>
      </w:r>
      <w:proofErr w:type="spellStart"/>
      <w:r w:rsidRPr="00EC14C9">
        <w:rPr>
          <w:rFonts w:ascii="Times New Roman" w:hAnsi="Times New Roman" w:cs="Times New Roman"/>
          <w:sz w:val="28"/>
          <w:szCs w:val="28"/>
        </w:rPr>
        <w:t>Элиас</w:t>
      </w:r>
      <w:proofErr w:type="spellEnd"/>
      <w:r w:rsidRPr="00EC14C9">
        <w:rPr>
          <w:rFonts w:ascii="Times New Roman" w:hAnsi="Times New Roman" w:cs="Times New Roman"/>
          <w:sz w:val="28"/>
          <w:szCs w:val="28"/>
        </w:rPr>
        <w:t xml:space="preserve"> заявил в прошлом году, что за период своего пятилетнего руководства он постарается подвести под одну крышу все виды аудита, чтобы заявители получали все эти услуги по одному сертификату. Благоприятность ситуации у нас в Казахстане заключается в том, что «Мобил» и такие нефтяные фирмы, как «Шелл», «Шеврон», в основу своей природоохранной деятельности поставили стандарты ISO 14000, выработав соответствующую политику и продекларировав ее даже через сеть Интернет. Так фирма «Шелл» заявляет: «Компании группы «Шелл» обязались вносить свой вклад в устойчивое развитие. Потому что мы разделяем озабоченность снижения биоразнообразия и считаем, что мы должны уменьшить воздействие нашей деятельности на окружающую среду... К концу 2000 года все компании группы «Шелл», осуществляющие возведение крупных объектов, при наличии значительного экологического риска должны иметь сертифицированную систему экологического менеджмента, отвечающего </w:t>
      </w:r>
      <w:r w:rsidRPr="00EC14C9">
        <w:rPr>
          <w:rFonts w:ascii="Times New Roman" w:hAnsi="Times New Roman" w:cs="Times New Roman"/>
          <w:sz w:val="28"/>
          <w:szCs w:val="28"/>
        </w:rPr>
        <w:lastRenderedPageBreak/>
        <w:t>требованиям независимых систем стандартов, таких, как ISO 14000, Европейская система </w:t>
      </w:r>
      <w:proofErr w:type="spellStart"/>
      <w:r w:rsidRPr="00EC14C9">
        <w:rPr>
          <w:rFonts w:ascii="Times New Roman" w:hAnsi="Times New Roman" w:cs="Times New Roman"/>
          <w:sz w:val="28"/>
          <w:szCs w:val="28"/>
        </w:rPr>
        <w:t>экоменеджмента</w:t>
      </w:r>
      <w:proofErr w:type="spellEnd"/>
      <w:r w:rsidRPr="00EC14C9">
        <w:rPr>
          <w:rFonts w:ascii="Times New Roman" w:hAnsi="Times New Roman" w:cs="Times New Roman"/>
          <w:sz w:val="28"/>
          <w:szCs w:val="28"/>
        </w:rPr>
        <w:t> (EMAS).</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Западном Казахстане, в связи с освоением </w:t>
      </w:r>
      <w:proofErr w:type="spellStart"/>
      <w:r w:rsidRPr="00EC14C9">
        <w:rPr>
          <w:rFonts w:ascii="Times New Roman" w:hAnsi="Times New Roman" w:cs="Times New Roman"/>
          <w:sz w:val="28"/>
          <w:szCs w:val="28"/>
        </w:rPr>
        <w:t>Карачаганакского</w:t>
      </w:r>
      <w:proofErr w:type="spellEnd"/>
      <w:r w:rsidRPr="00EC14C9">
        <w:rPr>
          <w:rFonts w:ascii="Times New Roman" w:hAnsi="Times New Roman" w:cs="Times New Roman"/>
          <w:sz w:val="28"/>
          <w:szCs w:val="28"/>
        </w:rPr>
        <w:t> газоконденсатного месторождения альянсом зарубежных компаний Бритиш газ, </w:t>
      </w:r>
      <w:proofErr w:type="spellStart"/>
      <w:r w:rsidRPr="00EC14C9">
        <w:rPr>
          <w:rFonts w:ascii="Times New Roman" w:hAnsi="Times New Roman" w:cs="Times New Roman"/>
          <w:sz w:val="28"/>
          <w:szCs w:val="28"/>
        </w:rPr>
        <w:t>Аджип</w:t>
      </w:r>
      <w:proofErr w:type="spellEnd"/>
      <w:r w:rsidRPr="00EC14C9">
        <w:rPr>
          <w:rFonts w:ascii="Times New Roman" w:hAnsi="Times New Roman" w:cs="Times New Roman"/>
          <w:sz w:val="28"/>
          <w:szCs w:val="28"/>
        </w:rPr>
        <w:t>. </w:t>
      </w:r>
      <w:proofErr w:type="spellStart"/>
      <w:r w:rsidRPr="00EC14C9">
        <w:rPr>
          <w:rFonts w:ascii="Times New Roman" w:hAnsi="Times New Roman" w:cs="Times New Roman"/>
          <w:sz w:val="28"/>
          <w:szCs w:val="28"/>
        </w:rPr>
        <w:t>Тексако</w:t>
      </w:r>
      <w:proofErr w:type="spellEnd"/>
      <w:r w:rsidRPr="00EC14C9">
        <w:rPr>
          <w:rFonts w:ascii="Times New Roman" w:hAnsi="Times New Roman" w:cs="Times New Roman"/>
          <w:sz w:val="28"/>
          <w:szCs w:val="28"/>
        </w:rPr>
        <w:t>, Лукойл возникает реальная возможность внедрения в </w:t>
      </w:r>
      <w:proofErr w:type="spellStart"/>
      <w:r w:rsidRPr="00EC14C9">
        <w:rPr>
          <w:rFonts w:ascii="Times New Roman" w:hAnsi="Times New Roman" w:cs="Times New Roman"/>
          <w:sz w:val="28"/>
          <w:szCs w:val="28"/>
        </w:rPr>
        <w:t>Бурлинском</w:t>
      </w:r>
      <w:proofErr w:type="spellEnd"/>
      <w:r w:rsidRPr="00EC14C9">
        <w:rPr>
          <w:rFonts w:ascii="Times New Roman" w:hAnsi="Times New Roman" w:cs="Times New Roman"/>
          <w:sz w:val="28"/>
          <w:szCs w:val="28"/>
        </w:rPr>
        <w:t> районе на объектах нефтегазового комплекса стандартов ISO 14000. И уже сделаны первые шаги. При рассмотрении в 1998 г. ОВОС месторождения на сессии районного маслихата наш территориальный орган внес в постановляющую часть предложение, что особо опасные объекты должны будут сертифицироваться на соответствие ISO 14000. Состоялось несколько встреч с ведущими специалистами альянса, где вопросы необходимости экологической сертификации поставлены в практическую плоскость. Возникает благоприятная возможность перенесения богатого британского опыта в области экологической сертификации на казахстанскую землю.</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Понимание необходимости создания благоприятных условий по охране окружающей среды. Рождение новой системы или подсистемы происходит в недрах уже сложившейся Системы сертификации Республики Казахстан, однако надо иметь в виду, что она имеет особенности, в частности, наличие схем сертификации на соответствие экологическим правилам, а также системы, в которых место испытаний займут экологическая экспертиза, аналитические расчеты и прогноз, а аудирование станет одним из основных методов осуществления экологической сертификации, реализующих оценку соответствия подтверждения экологической экспертизы. По этому пути идут сегодня все ведущие страны мира, и внедрение экологической сертификации в Казахстане - веление времени!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этом отношении очень показательны лозунг и кредо американской фирмы </w:t>
      </w:r>
      <w:proofErr w:type="spellStart"/>
      <w:r w:rsidRPr="00EC14C9">
        <w:rPr>
          <w:rFonts w:ascii="Times New Roman" w:hAnsi="Times New Roman" w:cs="Times New Roman"/>
          <w:sz w:val="28"/>
          <w:szCs w:val="28"/>
        </w:rPr>
        <w:t>Tennant</w:t>
      </w:r>
      <w:proofErr w:type="spellEnd"/>
      <w:r w:rsidRPr="00EC14C9">
        <w:rPr>
          <w:rFonts w:ascii="Times New Roman" w:hAnsi="Times New Roman" w:cs="Times New Roman"/>
          <w:sz w:val="28"/>
          <w:szCs w:val="28"/>
        </w:rPr>
        <w:t> </w:t>
      </w:r>
      <w:proofErr w:type="spellStart"/>
      <w:r w:rsidRPr="00EC14C9">
        <w:rPr>
          <w:rFonts w:ascii="Times New Roman" w:hAnsi="Times New Roman" w:cs="Times New Roman"/>
          <w:sz w:val="28"/>
          <w:szCs w:val="28"/>
        </w:rPr>
        <w:t>Company</w:t>
      </w:r>
      <w:proofErr w:type="spellEnd"/>
      <w:r w:rsidRPr="00EC14C9">
        <w:rPr>
          <w:rFonts w:ascii="Times New Roman" w:hAnsi="Times New Roman" w:cs="Times New Roman"/>
          <w:sz w:val="28"/>
          <w:szCs w:val="28"/>
        </w:rPr>
        <w:t>: «Мы работаем для того, чтобы в мире было чисто и безопасно», а политика изложена двумя простыми формулами: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максимальное удовлетворение заказчиков, превосходящее и ожидания;</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непрерывное улучшение качества.</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xml:space="preserve">Несомненно, что эти простые истины должны быть в основе производства и казахстанских предприятий, ибо в нашем случае работает еще более жесткая формула: «Качество </w:t>
      </w:r>
      <w:proofErr w:type="gramStart"/>
      <w:r w:rsidRPr="00EC14C9">
        <w:rPr>
          <w:rFonts w:ascii="Times New Roman" w:hAnsi="Times New Roman" w:cs="Times New Roman"/>
          <w:sz w:val="28"/>
          <w:szCs w:val="28"/>
        </w:rPr>
        <w:t>- это</w:t>
      </w:r>
      <w:proofErr w:type="gramEnd"/>
      <w:r w:rsidRPr="00EC14C9">
        <w:rPr>
          <w:rFonts w:ascii="Times New Roman" w:hAnsi="Times New Roman" w:cs="Times New Roman"/>
          <w:sz w:val="28"/>
          <w:szCs w:val="28"/>
        </w:rPr>
        <w:t xml:space="preserve"> последний шанс бедных стран».</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Но экологическая сертификация в Казахстане возникает не на пустом месте, ибо сертификация продукции работ и услуг на их экологическую безопасность (оценка наличия пестицидов, тяжелых металлов, радионуклидов, электромагнитное воздействие и др.) уже осуществляется по правилам Системы сертификации Республики Казахстан и регламентируется законами «О сертификации и стандартизации», «Об охране окружающей среды» и другими законодательными и нормативными актами республики. Однако для выработки действенной подсистемы экологической сертификации необходимо форсировать решение четырех основных задач:</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lastRenderedPageBreak/>
        <w:t>- обеспечение мер правовой поддержки и создание среды для экономической целесообразности и выгодности этого вида сертификации;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xml:space="preserve">- разработка нормативных документов, </w:t>
      </w:r>
      <w:proofErr w:type="gramStart"/>
      <w:r w:rsidRPr="00EC14C9">
        <w:rPr>
          <w:rFonts w:ascii="Times New Roman" w:hAnsi="Times New Roman" w:cs="Times New Roman"/>
          <w:sz w:val="28"/>
          <w:szCs w:val="28"/>
        </w:rPr>
        <w:t>регламентирующих  экологические</w:t>
      </w:r>
      <w:proofErr w:type="gramEnd"/>
      <w:r w:rsidRPr="00EC14C9">
        <w:rPr>
          <w:rFonts w:ascii="Times New Roman" w:hAnsi="Times New Roman" w:cs="Times New Roman"/>
          <w:sz w:val="28"/>
          <w:szCs w:val="28"/>
        </w:rPr>
        <w:t xml:space="preserve"> требования, нормы и правила, </w:t>
      </w:r>
      <w:proofErr w:type="spellStart"/>
      <w:r w:rsidRPr="00EC14C9">
        <w:rPr>
          <w:rFonts w:ascii="Times New Roman" w:hAnsi="Times New Roman" w:cs="Times New Roman"/>
          <w:sz w:val="28"/>
          <w:szCs w:val="28"/>
        </w:rPr>
        <w:t>стыкующиеся</w:t>
      </w:r>
      <w:proofErr w:type="spellEnd"/>
      <w:r w:rsidRPr="00EC14C9">
        <w:rPr>
          <w:rFonts w:ascii="Times New Roman" w:hAnsi="Times New Roman" w:cs="Times New Roman"/>
          <w:sz w:val="28"/>
          <w:szCs w:val="28"/>
        </w:rPr>
        <w:t xml:space="preserve"> с международными стандартами;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разработка правил и процедур подсистем;</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подготовка аттестованных экспертов - аудиторов.</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При этом процедуры экономико-правового механизма экологической сертификации сводятся к двум вариантам обязательной и добровольной экологической сертификации.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Тезисно можно выделить следующие главные направления работы внедрения стандартов ISO 14000:</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в рамках Госстандарта РК создать комиссию с участием всех заинтересованных ведомств по внедрению экологических стандартов;</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осуществить разработку и пересмотр нормативных документов и подготовить предложения о пересмотре действующих законодательных </w:t>
      </w:r>
      <w:proofErr w:type="spellStart"/>
      <w:r w:rsidRPr="00EC14C9">
        <w:rPr>
          <w:rFonts w:ascii="Times New Roman" w:hAnsi="Times New Roman" w:cs="Times New Roman"/>
          <w:sz w:val="28"/>
          <w:szCs w:val="28"/>
        </w:rPr>
        <w:t>ак</w:t>
      </w:r>
      <w:proofErr w:type="spellEnd"/>
      <w:r w:rsidRPr="00EC14C9">
        <w:rPr>
          <w:rFonts w:ascii="Times New Roman" w:hAnsi="Times New Roman" w:cs="Times New Roman"/>
          <w:sz w:val="28"/>
          <w:szCs w:val="28"/>
        </w:rPr>
        <w:t> </w:t>
      </w:r>
      <w:proofErr w:type="gramStart"/>
      <w:r w:rsidRPr="00EC14C9">
        <w:rPr>
          <w:rFonts w:ascii="Times New Roman" w:hAnsi="Times New Roman" w:cs="Times New Roman"/>
          <w:sz w:val="28"/>
          <w:szCs w:val="28"/>
        </w:rPr>
        <w:t>о вопросам</w:t>
      </w:r>
      <w:proofErr w:type="gramEnd"/>
      <w:r w:rsidRPr="00EC14C9">
        <w:rPr>
          <w:rFonts w:ascii="Times New Roman" w:hAnsi="Times New Roman" w:cs="Times New Roman"/>
          <w:sz w:val="28"/>
          <w:szCs w:val="28"/>
        </w:rPr>
        <w:t> стандартизации, метрологии и сертификации в области охраны окружающей среды;</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подписать двух сторонние соглашения с Министерством охраны окружающей среды, Санитарно-эпидемиологической службой, Таможенным управлением, Ветеринарной службой, Министерством обороны, Торгово-промышленной палатой о взаимодействии и разграничении функций при проведении работ в области экологической сертификации;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сформировать и вести информационный фонд нормативных документов по вопросам охраны окружающей среды;</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обеспечить единство и достоверность измерений параметров выбросов и сбросов загрязняющих веществ;</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создать систему сертификации по экологическим требованиям;</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организовать подготовку экспертов-аудиторов по экологической сертификации.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Для практической реализации экологической сертификации необходимо создание Системы обязательной сертификации по экологическим требованиям, что влечет за собой разработку «цепочки» первоочередных нормативных документов:</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основные положения;</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положения об Аккредитующем органе Системы;</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положение об органе сертификации и порядок его аккредитации;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положение о лаборатории природоохранного аналитического контроля и порядок ее аккредитации;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положение об аудитах и экспертах и порядок их аттестации;</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порядок проведения сертификации продукции по экологическим требованиям;</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порядок проведения сертификации систем управления охраной окружающей среды;</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-реестр Системы и порядок его ведения;</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lastRenderedPageBreak/>
        <w:t>- порядок оплат работ в системе.</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Как видно из этой «цепочки», предстоит большая работа и чем раньше ее начнут заинтересованные ведомства, тем быстрее Казахстан присоединится к странам, которые исповедуют принципы системного управления охраной окружающей среды.</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заключении можно подытожить всё сказанное выше. Серия экологических стандартов ИСО 14000 позволяет организации любого вида деятельности разработать программу, направленную на то, чтобы уменьшить вредное воздействие производства на окружающую среду. Например, в стандарте ИСО 14001 содержатся требования к экологическому менеджменту, в ИСО 14004 - рекомендации по применению, детальные разъяснения того или иного требования, а в ИСО 14050 - термины и определения. Предметом сертификации является международный стандарт ИСО 14001, где прописаны требования к системе экологического менеджмента. Основной пакет этих нормативных документов в Европе был создан в 1996 году (работа над этой группой стандартов продолжается и в настоящее время). Для российской системы сертификации ГОСТ Р были разработаны стандарты, гармонизировавшие российское и европейское законодательство в области экологии: ГОСТ Р ИСО 14001-98 "Система управления окружающей средой. Требования и руководство по применению", ГОСТ Р ИСО 14004-98 "Системы управления окружающей средой. Общие руководящие указания по принципам, системам и средствам обеспечения функционирования", а также ГОСТ Р ИСО 14050 "Управление окружающей средой. Словарь".</w:t>
      </w:r>
    </w:p>
    <w:p w:rsidR="00056011" w:rsidRPr="00EC14C9" w:rsidRDefault="00056011"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Следует уточнить, что в целом система сертификации по экологическим требованиям обязательна, если речь идет об опасном производстве или, к примеру, об утилизации опасных отходов. Сертификация систем управления окружающей средой - дело добровольное, и решение принять требования этого стандарта - добрая воля самой организации.</w:t>
      </w:r>
    </w:p>
    <w:p w:rsidR="00706B56" w:rsidRPr="00EC14C9" w:rsidRDefault="00706B56" w:rsidP="00EC14C9">
      <w:pPr>
        <w:spacing w:after="0" w:line="240" w:lineRule="auto"/>
        <w:ind w:firstLine="709"/>
        <w:jc w:val="both"/>
        <w:rPr>
          <w:rFonts w:ascii="Times New Roman" w:hAnsi="Times New Roman" w:cs="Times New Roman"/>
          <w:sz w:val="28"/>
          <w:szCs w:val="28"/>
        </w:rPr>
      </w:pPr>
    </w:p>
    <w:p w:rsidR="00706B56" w:rsidRPr="00EC14C9" w:rsidRDefault="00706B56" w:rsidP="00EC14C9">
      <w:pPr>
        <w:spacing w:after="0" w:line="240" w:lineRule="auto"/>
        <w:ind w:firstLine="709"/>
        <w:jc w:val="both"/>
        <w:rPr>
          <w:rFonts w:ascii="Times New Roman" w:hAnsi="Times New Roman" w:cs="Times New Roman"/>
          <w:sz w:val="28"/>
          <w:szCs w:val="28"/>
        </w:rPr>
      </w:pP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зависимости от уровня, на котором осуществляются функции управления экологической безо</w:t>
      </w:r>
      <w:r w:rsidRPr="00EC14C9">
        <w:rPr>
          <w:rFonts w:ascii="Times New Roman" w:hAnsi="Times New Roman" w:cs="Times New Roman"/>
          <w:sz w:val="28"/>
          <w:szCs w:val="28"/>
        </w:rPr>
        <w:softHyphen/>
        <w:t>пасностью, последняя бывает:</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индивидуальной (безопасность отдельной личности);</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объектной (безопасность отдельного хозяйствующего субъекта);</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локальной (безопасность муниципальной территории, промышленной зоны);</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региональной (безопасность административного территориального образования);</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страновой (безопасность отдельной страны в целом);</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межгосударственной (безопасность группы сопредельных государств);</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континентальной (безопасность целого континента);</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глобальной (безопасность всего мирового сообщества).</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lastRenderedPageBreak/>
        <w:t>Степень угрозы экологической безопасности призвана устанавливать экологическая экспертиза, которая имеет своей целью выявить соответствие планируемой хозяйственной или иной деятельности экологическим требованиям и возможные неблагоприятные последствия такой деятельности. С ее помощью можно повернуть весь экологический мир. На сегодня она является важнейшим инстру</w:t>
      </w:r>
      <w:r w:rsidRPr="00EC14C9">
        <w:rPr>
          <w:rFonts w:ascii="Times New Roman" w:hAnsi="Times New Roman" w:cs="Times New Roman"/>
          <w:sz w:val="28"/>
          <w:szCs w:val="28"/>
        </w:rPr>
        <w:softHyphen/>
        <w:t>ментом контроля экологического менеджмента по предупреждению загрязнений. При этом немало</w:t>
      </w:r>
      <w:r w:rsidRPr="00EC14C9">
        <w:rPr>
          <w:rFonts w:ascii="Times New Roman" w:hAnsi="Times New Roman" w:cs="Times New Roman"/>
          <w:sz w:val="28"/>
          <w:szCs w:val="28"/>
        </w:rPr>
        <w:softHyphen/>
        <w:t>важное значение имеют права граждан в области государственной экологической экспертизы, обще</w:t>
      </w:r>
      <w:r w:rsidRPr="00EC14C9">
        <w:rPr>
          <w:rFonts w:ascii="Times New Roman" w:hAnsi="Times New Roman" w:cs="Times New Roman"/>
          <w:sz w:val="28"/>
          <w:szCs w:val="28"/>
        </w:rPr>
        <w:softHyphen/>
        <w:t>ственная экологическая экспертиза, некоторые процедурные моменты, гарантии при экологической экспертизе [9].</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СТ РК ИСО 14001 2006 —</w:t>
      </w:r>
      <w:r w:rsidR="00132726" w:rsidRPr="00EC14C9">
        <w:rPr>
          <w:rFonts w:ascii="Times New Roman" w:hAnsi="Times New Roman" w:cs="Times New Roman"/>
          <w:sz w:val="28"/>
          <w:szCs w:val="28"/>
        </w:rPr>
        <w:t xml:space="preserve"> </w:t>
      </w:r>
      <w:r w:rsidRPr="00EC14C9">
        <w:rPr>
          <w:rFonts w:ascii="Times New Roman" w:hAnsi="Times New Roman" w:cs="Times New Roman"/>
          <w:sz w:val="28"/>
          <w:szCs w:val="28"/>
        </w:rPr>
        <w:t>ШАГ К «ЗЕЛЁНОЙ ЭКОНОМИКЕ» КАЗАХСТАНА</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drawing>
          <wp:inline distT="0" distB="0" distL="0" distR="0">
            <wp:extent cx="4290060" cy="2506980"/>
            <wp:effectExtent l="19050" t="0" r="0" b="0"/>
            <wp:docPr id="1" name="Рисунок 1" descr="st-rk-iso-14001-2006-systema-ekologicheskoi-bezopasnosti-kazahstan">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rk-iso-14001-2006-systema-ekologicheskoi-bezopasnosti-kazahstan">
                      <a:hlinkClick r:id="rId7" tgtFrame="&quot;_blank&quot;"/>
                    </pic:cNvPr>
                    <pic:cNvPicPr>
                      <a:picLocks noChangeAspect="1" noChangeArrowheads="1"/>
                    </pic:cNvPicPr>
                  </pic:nvPicPr>
                  <pic:blipFill>
                    <a:blip r:embed="rId8"/>
                    <a:srcRect/>
                    <a:stretch>
                      <a:fillRect/>
                    </a:stretch>
                  </pic:blipFill>
                  <pic:spPr bwMode="auto">
                    <a:xfrm>
                      <a:off x="0" y="0"/>
                      <a:ext cx="4290060" cy="2506980"/>
                    </a:xfrm>
                    <a:prstGeom prst="rect">
                      <a:avLst/>
                    </a:prstGeom>
                    <a:noFill/>
                    <a:ln w="9525">
                      <a:noFill/>
                      <a:miter lim="800000"/>
                      <a:headEnd/>
                      <a:tailEnd/>
                    </a:ln>
                  </pic:spPr>
                </pic:pic>
              </a:graphicData>
            </a:graphic>
          </wp:inline>
        </w:drawing>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Казахстане есть свой экологический стандарт — СТ РК ИСО 14001 2006.</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последние годы ясно видно, как на фоне изменения климата превращаются реальность дефицит чистого воздуха, пахотных земель и пресной воды. Защитить национальные интересы, обеспечить устойчивое развитие позволяет концепция «зелёной экономики». СТ РК ИСО 14001 2006 определяет стандарты Системы экологического менеджмента в Республике Казахстан, обеспечивая организации элементами экологического менеджмента. Последние содействуют достижения экологических и экономических целей организации.</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Откуда такое многоликое единство СТ РК ИСО 14001 2006?</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Когда говорят об экологических стандартах, в том числе и о СТ РК ИСО 14001 2006, то в качестве преимуществ следования им причисляют:</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xml:space="preserve">экономические (снижение издержек на </w:t>
      </w:r>
      <w:proofErr w:type="gramStart"/>
      <w:r w:rsidRPr="00EC14C9">
        <w:rPr>
          <w:rFonts w:ascii="Times New Roman" w:hAnsi="Times New Roman" w:cs="Times New Roman"/>
          <w:sz w:val="28"/>
          <w:szCs w:val="28"/>
        </w:rPr>
        <w:t>штрафные  и</w:t>
      </w:r>
      <w:proofErr w:type="gramEnd"/>
      <w:r w:rsidRPr="00EC14C9">
        <w:rPr>
          <w:rFonts w:ascii="Times New Roman" w:hAnsi="Times New Roman" w:cs="Times New Roman"/>
          <w:sz w:val="28"/>
          <w:szCs w:val="28"/>
        </w:rPr>
        <w:t xml:space="preserve"> судебные расходы, повышение продаж, сокращение потерь материалов и энергии, выбрасываемых в виде отходов и тепловых потерь);</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xml:space="preserve">организационные (возникает эффективный </w:t>
      </w:r>
      <w:proofErr w:type="gramStart"/>
      <w:r w:rsidRPr="00EC14C9">
        <w:rPr>
          <w:rFonts w:ascii="Times New Roman" w:hAnsi="Times New Roman" w:cs="Times New Roman"/>
          <w:sz w:val="28"/>
          <w:szCs w:val="28"/>
        </w:rPr>
        <w:t>документооборот  по</w:t>
      </w:r>
      <w:proofErr w:type="gramEnd"/>
      <w:r w:rsidRPr="00EC14C9">
        <w:rPr>
          <w:rFonts w:ascii="Times New Roman" w:hAnsi="Times New Roman" w:cs="Times New Roman"/>
          <w:sz w:val="28"/>
          <w:szCs w:val="28"/>
        </w:rPr>
        <w:t xml:space="preserve"> экологической стороне производства,  снижается дополнительный контроль со стороны третьих лиц, возрастает экологическая культура коллектива);</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lastRenderedPageBreak/>
        <w:t>финансовые (облегчается доступ к кредитам, а также к членству в некоторых союзах) выгоды.</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Всё это так. Однако у любой медали есть оборотная сторона.</w:t>
      </w:r>
    </w:p>
    <w:p w:rsidR="00403EEB"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Мы должны делать различие между тем, что вредно непосредственно для человека, и тем, что косвенно разрушает наше общее жилище — Землю.</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xml:space="preserve">Джеймс </w:t>
      </w:r>
      <w:proofErr w:type="spellStart"/>
      <w:r w:rsidRPr="00EC14C9">
        <w:rPr>
          <w:rFonts w:ascii="Times New Roman" w:hAnsi="Times New Roman" w:cs="Times New Roman"/>
          <w:sz w:val="28"/>
          <w:szCs w:val="28"/>
        </w:rPr>
        <w:t>Лавлок</w:t>
      </w:r>
      <w:proofErr w:type="spellEnd"/>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Внедрение СТ РК ИСО 14001 2006 требует финансовых расходов на обучение и содержание специалистов по экологическому аудиту, оплату процедуры сертификации, которую необходимо регулярно проходить, полученные знания и умения требуется эффективно материализовать иначе они так и останутся в качестве возможности.</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Но при этом ориентация правительства Казахстана на переход к «зелёной» экономике создаёт дополнительный стимул к внедрению СТ РК ИСО 14001 2006, позволяет часть расходов компенсировать за счёт налоговых льгот.</w:t>
      </w:r>
    </w:p>
    <w:p w:rsidR="00403EEB" w:rsidRPr="00EC14C9" w:rsidRDefault="00403EEB"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xml:space="preserve">В Казахстане так же существует адаптированный под нашу страну стандарт СТ </w:t>
      </w:r>
      <w:proofErr w:type="gramStart"/>
      <w:r w:rsidRPr="00EC14C9">
        <w:rPr>
          <w:rFonts w:ascii="Times New Roman" w:hAnsi="Times New Roman" w:cs="Times New Roman"/>
          <w:sz w:val="28"/>
          <w:szCs w:val="28"/>
        </w:rPr>
        <w:t>РК  ISO</w:t>
      </w:r>
      <w:proofErr w:type="gramEnd"/>
      <w:r w:rsidRPr="00EC14C9">
        <w:rPr>
          <w:rFonts w:ascii="Times New Roman" w:hAnsi="Times New Roman" w:cs="Times New Roman"/>
          <w:sz w:val="28"/>
          <w:szCs w:val="28"/>
        </w:rPr>
        <w:t xml:space="preserve"> 14001:2015 (ИСО </w:t>
      </w:r>
      <w:r w:rsidR="00132726" w:rsidRPr="00EC14C9">
        <w:rPr>
          <w:rFonts w:ascii="Times New Roman" w:hAnsi="Times New Roman" w:cs="Times New Roman"/>
          <w:sz w:val="28"/>
          <w:szCs w:val="28"/>
        </w:rPr>
        <w:t>стандарта Казахстана).</w:t>
      </w:r>
      <w:r w:rsidRPr="00EC14C9">
        <w:rPr>
          <w:rFonts w:ascii="Times New Roman" w:hAnsi="Times New Roman" w:cs="Times New Roman"/>
          <w:sz w:val="28"/>
          <w:szCs w:val="28"/>
        </w:rPr>
        <w:t xml:space="preserve"> Данный сертификат требуется для участия в некоторых тендерах и разных государственных аттестациях.</w:t>
      </w:r>
    </w:p>
    <w:p w:rsidR="00403EEB" w:rsidRPr="00EC14C9" w:rsidRDefault="00EC14C9" w:rsidP="00EC14C9">
      <w:pPr>
        <w:spacing w:after="0" w:line="240" w:lineRule="auto"/>
        <w:ind w:firstLine="709"/>
        <w:jc w:val="both"/>
        <w:rPr>
          <w:rFonts w:ascii="Times New Roman" w:hAnsi="Times New Roman" w:cs="Times New Roman"/>
          <w:sz w:val="28"/>
          <w:szCs w:val="28"/>
        </w:rPr>
      </w:pPr>
      <w:hyperlink r:id="rId9" w:tgtFrame="_blank" w:history="1">
        <w:r w:rsidR="00403EEB" w:rsidRPr="00EC14C9">
          <w:rPr>
            <w:rStyle w:val="a4"/>
            <w:rFonts w:ascii="Times New Roman" w:hAnsi="Times New Roman" w:cs="Times New Roman"/>
            <w:sz w:val="28"/>
            <w:szCs w:val="28"/>
          </w:rPr>
          <w:t>ISO</w:t>
        </w:r>
      </w:hyperlink>
      <w:r w:rsidR="00403EEB" w:rsidRPr="00EC14C9">
        <w:rPr>
          <w:rFonts w:ascii="Times New Roman" w:hAnsi="Times New Roman" w:cs="Times New Roman"/>
          <w:sz w:val="28"/>
          <w:szCs w:val="28"/>
        </w:rPr>
        <w:t> 14001 устанавливает критерии для СЭМ. Он не устанавливает требования для экологической эффективности, но описывает основные правила, которым организация может следовать для построения эффективной СЭМ. Он может быть использован организациями для повышения эффективности использования </w:t>
      </w:r>
      <w:hyperlink r:id="rId10" w:tgtFrame="_blank" w:history="1">
        <w:r w:rsidR="00403EEB" w:rsidRPr="00EC14C9">
          <w:rPr>
            <w:rStyle w:val="a4"/>
            <w:rFonts w:ascii="Times New Roman" w:hAnsi="Times New Roman" w:cs="Times New Roman"/>
            <w:sz w:val="28"/>
            <w:szCs w:val="28"/>
          </w:rPr>
          <w:t>ресурсов</w:t>
        </w:r>
      </w:hyperlink>
      <w:r w:rsidR="00403EEB" w:rsidRPr="00EC14C9">
        <w:rPr>
          <w:rFonts w:ascii="Times New Roman" w:hAnsi="Times New Roman" w:cs="Times New Roman"/>
          <w:sz w:val="28"/>
          <w:szCs w:val="28"/>
        </w:rPr>
        <w:t>, снижению </w:t>
      </w:r>
      <w:hyperlink r:id="rId11" w:tgtFrame="_blank" w:history="1">
        <w:r w:rsidR="00403EEB" w:rsidRPr="00EC14C9">
          <w:rPr>
            <w:rStyle w:val="a4"/>
            <w:rFonts w:ascii="Times New Roman" w:hAnsi="Times New Roman" w:cs="Times New Roman"/>
            <w:sz w:val="28"/>
            <w:szCs w:val="28"/>
          </w:rPr>
          <w:t>потерь</w:t>
        </w:r>
      </w:hyperlink>
      <w:r w:rsidR="00403EEB" w:rsidRPr="00EC14C9">
        <w:rPr>
          <w:rFonts w:ascii="Times New Roman" w:hAnsi="Times New Roman" w:cs="Times New Roman"/>
          <w:sz w:val="28"/>
          <w:szCs w:val="28"/>
        </w:rPr>
        <w:t> и </w:t>
      </w:r>
      <w:hyperlink r:id="rId12" w:tgtFrame="_blank" w:history="1">
        <w:r w:rsidR="00403EEB" w:rsidRPr="00EC14C9">
          <w:rPr>
            <w:rStyle w:val="a4"/>
            <w:rFonts w:ascii="Times New Roman" w:hAnsi="Times New Roman" w:cs="Times New Roman"/>
            <w:sz w:val="28"/>
            <w:szCs w:val="28"/>
          </w:rPr>
          <w:t>издержек</w:t>
        </w:r>
      </w:hyperlink>
      <w:r w:rsidR="00403EEB" w:rsidRPr="00EC14C9">
        <w:rPr>
          <w:rFonts w:ascii="Times New Roman" w:hAnsi="Times New Roman" w:cs="Times New Roman"/>
          <w:sz w:val="28"/>
          <w:szCs w:val="28"/>
        </w:rPr>
        <w:t>. Используя </w:t>
      </w:r>
      <w:hyperlink r:id="rId13" w:tgtFrame="_blank" w:history="1">
        <w:r w:rsidR="00403EEB" w:rsidRPr="00EC14C9">
          <w:rPr>
            <w:rStyle w:val="a4"/>
            <w:rFonts w:ascii="Times New Roman" w:hAnsi="Times New Roman" w:cs="Times New Roman"/>
            <w:sz w:val="28"/>
            <w:szCs w:val="28"/>
          </w:rPr>
          <w:t>ISO</w:t>
        </w:r>
      </w:hyperlink>
      <w:r w:rsidR="00403EEB" w:rsidRPr="00EC14C9">
        <w:rPr>
          <w:rFonts w:ascii="Times New Roman" w:hAnsi="Times New Roman" w:cs="Times New Roman"/>
          <w:sz w:val="28"/>
          <w:szCs w:val="28"/>
        </w:rPr>
        <w:t xml:space="preserve"> 14001 можно продемонстрировать защищенность </w:t>
      </w:r>
      <w:proofErr w:type="spellStart"/>
      <w:r w:rsidR="00403EEB" w:rsidRPr="00EC14C9">
        <w:rPr>
          <w:rFonts w:ascii="Times New Roman" w:hAnsi="Times New Roman" w:cs="Times New Roman"/>
          <w:sz w:val="28"/>
          <w:szCs w:val="28"/>
        </w:rPr>
        <w:t>менедж</w:t>
      </w:r>
      <w:proofErr w:type="spellEnd"/>
      <w:r w:rsidR="00403EEB" w:rsidRPr="00EC14C9">
        <w:rPr>
          <w:rFonts w:ascii="Times New Roman" w:hAnsi="Times New Roman" w:cs="Times New Roman"/>
          <w:sz w:val="28"/>
          <w:szCs w:val="28"/>
        </w:rPr>
        <w:t xml:space="preserve"> -мента  - организации и её работников. Так же он может быть использован для демонстрации заинтересованным сторонам того, что компания измеряет и улучшает экологическое влияние.</w:t>
      </w:r>
    </w:p>
    <w:p w:rsidR="00403EEB" w:rsidRPr="00EC14C9" w:rsidRDefault="00403EEB"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xml:space="preserve">Внедрение СЭМ (системы экологического </w:t>
      </w:r>
      <w:proofErr w:type="gramStart"/>
      <w:r w:rsidRPr="00EC14C9">
        <w:rPr>
          <w:rFonts w:ascii="Times New Roman" w:hAnsi="Times New Roman" w:cs="Times New Roman"/>
          <w:sz w:val="28"/>
          <w:szCs w:val="28"/>
        </w:rPr>
        <w:t>менеджмента)  на</w:t>
      </w:r>
      <w:proofErr w:type="gramEnd"/>
      <w:r w:rsidRPr="00EC14C9">
        <w:rPr>
          <w:rFonts w:ascii="Times New Roman" w:hAnsi="Times New Roman" w:cs="Times New Roman"/>
          <w:sz w:val="28"/>
          <w:szCs w:val="28"/>
        </w:rPr>
        <w:t xml:space="preserve"> предприятии и наличие сертификата ИСО 14001, является конкурентным преимуществом на рынке, позволяет выделиться при участии в тендерах, а так же помогает определить потребителю добросовестного поставщика товаров и услуг. </w:t>
      </w:r>
    </w:p>
    <w:p w:rsidR="00403EEB" w:rsidRPr="00EC14C9" w:rsidRDefault="00403EEB"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Обязательным, после получения сертификата ИСО 14001 является использование значка о соответствии при маркировке на этикетках, рекламе. Разрешение на использование знака выдается вместе с сертификатом.</w:t>
      </w:r>
    </w:p>
    <w:p w:rsidR="00403EEB" w:rsidRPr="00EC14C9" w:rsidRDefault="00403EEB"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Сотрудники нашей компании профессионально ответят вам на все вопросы, связанные с ИСО.</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одном из выступлений Джим Диксон, председатель технической комиссии ИСО, разрабатывающей стандарты системы экологического менеджмента, ожидает, что в ближайшее время 90% — 100% больших компаний различных стран сертифицируются на </w:t>
      </w:r>
      <w:hyperlink r:id="rId14" w:tgtFrame="_blank" w:tooltip="Что ждет ISO 14001 2014 года в ближайшем будущем?" w:history="1">
        <w:r w:rsidRPr="00EC14C9">
          <w:rPr>
            <w:rStyle w:val="a4"/>
            <w:rFonts w:ascii="Times New Roman" w:hAnsi="Times New Roman" w:cs="Times New Roman"/>
            <w:sz w:val="28"/>
            <w:szCs w:val="28"/>
          </w:rPr>
          <w:t>соответствие ИСО 14000</w:t>
        </w:r>
      </w:hyperlink>
      <w:r w:rsidRPr="00EC14C9">
        <w:rPr>
          <w:rFonts w:ascii="Times New Roman" w:hAnsi="Times New Roman" w:cs="Times New Roman"/>
          <w:sz w:val="28"/>
          <w:szCs w:val="28"/>
        </w:rPr>
        <w:t>.</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Казахским бизнес-структурам следует прислушаться к этим словам, так как недавно ЕЭС объявило о планах по допуску на рынок стран Содружества только компаний сертифицированных на соответствие ИСО.</w:t>
      </w:r>
    </w:p>
    <w:p w:rsidR="003F61A8" w:rsidRPr="00EC14C9" w:rsidRDefault="003F61A8"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lastRenderedPageBreak/>
        <w:t>Начало формы</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перспективе непрерывный рост экономики, систем жизнедеятельности человека может при</w:t>
      </w:r>
      <w:r w:rsidRPr="00EC14C9">
        <w:rPr>
          <w:rFonts w:ascii="Times New Roman" w:hAnsi="Times New Roman" w:cs="Times New Roman"/>
          <w:sz w:val="28"/>
          <w:szCs w:val="28"/>
        </w:rPr>
        <w:softHyphen/>
        <w:t>вести к адекватному росту потребления природных ресурсов и, как следствие, к прогрессирующему загрязнению окружающей среды. Тем более, согласно прогнозам, к 2050 г. мировое население увели</w:t>
      </w:r>
      <w:r w:rsidRPr="00EC14C9">
        <w:rPr>
          <w:rFonts w:ascii="Times New Roman" w:hAnsi="Times New Roman" w:cs="Times New Roman"/>
          <w:sz w:val="28"/>
          <w:szCs w:val="28"/>
        </w:rPr>
        <w:softHyphen/>
        <w:t>чится до 9 миллиардов человек. Если мы будем продолжать работать в соответствии с обычной биз</w:t>
      </w:r>
      <w:r w:rsidRPr="00EC14C9">
        <w:rPr>
          <w:rFonts w:ascii="Times New Roman" w:hAnsi="Times New Roman" w:cs="Times New Roman"/>
          <w:sz w:val="28"/>
          <w:szCs w:val="28"/>
        </w:rPr>
        <w:softHyphen/>
        <w:t>нес-практикой (</w:t>
      </w:r>
      <w:proofErr w:type="spellStart"/>
      <w:r w:rsidRPr="00EC14C9">
        <w:rPr>
          <w:rFonts w:ascii="Times New Roman" w:hAnsi="Times New Roman" w:cs="Times New Roman"/>
          <w:sz w:val="28"/>
          <w:szCs w:val="28"/>
        </w:rPr>
        <w:t>Business-as-usual</w:t>
      </w:r>
      <w:proofErr w:type="spellEnd"/>
      <w:r w:rsidRPr="00EC14C9">
        <w:rPr>
          <w:rFonts w:ascii="Times New Roman" w:hAnsi="Times New Roman" w:cs="Times New Roman"/>
          <w:sz w:val="28"/>
          <w:szCs w:val="28"/>
        </w:rPr>
        <w:t>), то к 2050 г. выйдем на траекторию потребления природных ресур</w:t>
      </w:r>
      <w:r w:rsidRPr="00EC14C9">
        <w:rPr>
          <w:rFonts w:ascii="Times New Roman" w:hAnsi="Times New Roman" w:cs="Times New Roman"/>
          <w:sz w:val="28"/>
          <w:szCs w:val="28"/>
        </w:rPr>
        <w:softHyphen/>
        <w:t>сов, в 2,3 раза превышающую объем природных ресурсов планеты [10].</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Поэтому Всемирный совет предпринимателей в 2010 г. опубликовал «Видение 2050» — ответ бизнеса на глобальные вызовы, стоящие перед мировым сообществом. «Видение 2050» предлагает пути достижения устойчивости глобального общества до 2050 г., которое позволит достойно жить с учетом ограниченных ресурсов планеты, в том числе за счет значительного снижения потребления ресурсов.</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будущем решать назревшие проблемы можно только путем внедрения новых «зеленых» инно</w:t>
      </w:r>
      <w:r w:rsidRPr="00EC14C9">
        <w:rPr>
          <w:rFonts w:ascii="Times New Roman" w:hAnsi="Times New Roman" w:cs="Times New Roman"/>
          <w:sz w:val="28"/>
          <w:szCs w:val="28"/>
        </w:rPr>
        <w:softHyphen/>
        <w:t>вационных технологий. Не зря в последние годы «все развитые страны увеличивают инвестиции в альтернативные и «зеленые» энергетические технологии. Уже к 2050 году их применение позволит генерировать до 50 %</w:t>
      </w:r>
      <w:r w:rsidR="00132726" w:rsidRPr="00EC14C9">
        <w:rPr>
          <w:rFonts w:ascii="Times New Roman" w:hAnsi="Times New Roman" w:cs="Times New Roman"/>
          <w:sz w:val="28"/>
          <w:szCs w:val="28"/>
        </w:rPr>
        <w:t xml:space="preserve"> всей потребляемой энергии»</w:t>
      </w:r>
      <w:r w:rsidRPr="00EC14C9">
        <w:rPr>
          <w:rFonts w:ascii="Times New Roman" w:hAnsi="Times New Roman" w:cs="Times New Roman"/>
          <w:sz w:val="28"/>
          <w:szCs w:val="28"/>
        </w:rPr>
        <w:t>.</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В перспективе экологические аспекты должны стать неотъемлемой частью производства, пре</w:t>
      </w:r>
      <w:r w:rsidRPr="00EC14C9">
        <w:rPr>
          <w:rFonts w:ascii="Times New Roman" w:hAnsi="Times New Roman" w:cs="Times New Roman"/>
          <w:sz w:val="28"/>
          <w:szCs w:val="28"/>
        </w:rPr>
        <w:softHyphen/>
        <w:t>доставления услуг и нашего общего стиля жизни. Однако бизнес не сможет справиться с экологиче</w:t>
      </w:r>
      <w:r w:rsidRPr="00EC14C9">
        <w:rPr>
          <w:rFonts w:ascii="Times New Roman" w:hAnsi="Times New Roman" w:cs="Times New Roman"/>
          <w:sz w:val="28"/>
          <w:szCs w:val="28"/>
        </w:rPr>
        <w:softHyphen/>
        <w:t>скими вызовами без взаимодействия всех сторон. Необходимы новые виды государственно-частного партнерства для совместного нахождения решений важных экологических и социальных проблем. Программа партнерства «Зеленый мост» призывает к разработке новой повестки дня для всех нас: это необходимость сотрудничества с правительствами и обществом для трансформации наших отноше</w:t>
      </w:r>
      <w:r w:rsidRPr="00EC14C9">
        <w:rPr>
          <w:rFonts w:ascii="Times New Roman" w:hAnsi="Times New Roman" w:cs="Times New Roman"/>
          <w:sz w:val="28"/>
          <w:szCs w:val="28"/>
        </w:rPr>
        <w:softHyphen/>
        <w:t>ний и усиления действий для охраны окружающей среды</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w:t>
      </w:r>
    </w:p>
    <w:p w:rsidR="00706B56" w:rsidRPr="00EC14C9" w:rsidRDefault="00706B56" w:rsidP="00EC14C9">
      <w:pPr>
        <w:spacing w:after="0" w:line="240" w:lineRule="auto"/>
        <w:ind w:firstLine="709"/>
        <w:jc w:val="both"/>
        <w:rPr>
          <w:rFonts w:ascii="Times New Roman" w:hAnsi="Times New Roman" w:cs="Times New Roman"/>
          <w:sz w:val="28"/>
          <w:szCs w:val="28"/>
        </w:rPr>
      </w:pPr>
      <w:r w:rsidRPr="00EC14C9">
        <w:rPr>
          <w:rFonts w:ascii="Times New Roman" w:hAnsi="Times New Roman" w:cs="Times New Roman"/>
          <w:sz w:val="28"/>
          <w:szCs w:val="28"/>
        </w:rPr>
        <w:t> </w:t>
      </w:r>
    </w:p>
    <w:bookmarkEnd w:id="0"/>
    <w:p w:rsidR="00056011" w:rsidRPr="00EC14C9" w:rsidRDefault="00056011" w:rsidP="00EC14C9">
      <w:pPr>
        <w:spacing w:after="0" w:line="240" w:lineRule="auto"/>
        <w:ind w:firstLine="709"/>
        <w:jc w:val="both"/>
        <w:rPr>
          <w:rFonts w:ascii="Times New Roman" w:hAnsi="Times New Roman" w:cs="Times New Roman"/>
          <w:sz w:val="28"/>
          <w:szCs w:val="28"/>
        </w:rPr>
      </w:pPr>
    </w:p>
    <w:sectPr w:rsidR="00056011" w:rsidRPr="00EC14C9" w:rsidSect="00A330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91255"/>
    <w:multiLevelType w:val="multilevel"/>
    <w:tmpl w:val="32763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154B80"/>
    <w:multiLevelType w:val="multilevel"/>
    <w:tmpl w:val="4434D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52217A"/>
    <w:rsid w:val="00004813"/>
    <w:rsid w:val="00056011"/>
    <w:rsid w:val="0011717F"/>
    <w:rsid w:val="00132726"/>
    <w:rsid w:val="002E278C"/>
    <w:rsid w:val="003F61A8"/>
    <w:rsid w:val="00403EEB"/>
    <w:rsid w:val="0052217A"/>
    <w:rsid w:val="00706B56"/>
    <w:rsid w:val="00A330BD"/>
    <w:rsid w:val="00CC6ABE"/>
    <w:rsid w:val="00EC14C9"/>
    <w:rsid w:val="00FB33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74C9F"/>
  <w15:docId w15:val="{28BB785E-A513-4B3D-BDC2-34BBDAC64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330BD"/>
  </w:style>
  <w:style w:type="paragraph" w:styleId="1">
    <w:name w:val="heading 1"/>
    <w:basedOn w:val="a"/>
    <w:next w:val="a"/>
    <w:link w:val="10"/>
    <w:uiPriority w:val="9"/>
    <w:qFormat/>
    <w:rsid w:val="0052217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52217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next w:val="a"/>
    <w:link w:val="40"/>
    <w:uiPriority w:val="9"/>
    <w:semiHidden/>
    <w:unhideWhenUsed/>
    <w:qFormat/>
    <w:rsid w:val="003F61A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2217A"/>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5221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52217A"/>
    <w:rPr>
      <w:color w:val="0000FF"/>
      <w:u w:val="single"/>
    </w:rPr>
  </w:style>
  <w:style w:type="character" w:styleId="a5">
    <w:name w:val="Strong"/>
    <w:basedOn w:val="a0"/>
    <w:uiPriority w:val="22"/>
    <w:qFormat/>
    <w:rsid w:val="0052217A"/>
    <w:rPr>
      <w:b/>
      <w:bCs/>
    </w:rPr>
  </w:style>
  <w:style w:type="character" w:customStyle="1" w:styleId="10">
    <w:name w:val="Заголовок 1 Знак"/>
    <w:basedOn w:val="a0"/>
    <w:link w:val="1"/>
    <w:uiPriority w:val="9"/>
    <w:rsid w:val="0052217A"/>
    <w:rPr>
      <w:rFonts w:asciiTheme="majorHAnsi" w:eastAsiaTheme="majorEastAsia" w:hAnsiTheme="majorHAnsi" w:cstheme="majorBidi"/>
      <w:b/>
      <w:bCs/>
      <w:color w:val="365F91" w:themeColor="accent1" w:themeShade="BF"/>
      <w:sz w:val="28"/>
      <w:szCs w:val="28"/>
    </w:rPr>
  </w:style>
  <w:style w:type="character" w:customStyle="1" w:styleId="grame">
    <w:name w:val="grame"/>
    <w:basedOn w:val="a0"/>
    <w:rsid w:val="00056011"/>
  </w:style>
  <w:style w:type="character" w:customStyle="1" w:styleId="spelle">
    <w:name w:val="spelle"/>
    <w:basedOn w:val="a0"/>
    <w:rsid w:val="00056011"/>
  </w:style>
  <w:style w:type="character" w:customStyle="1" w:styleId="40">
    <w:name w:val="Заголовок 4 Знак"/>
    <w:basedOn w:val="a0"/>
    <w:link w:val="4"/>
    <w:uiPriority w:val="9"/>
    <w:semiHidden/>
    <w:rsid w:val="003F61A8"/>
    <w:rPr>
      <w:rFonts w:asciiTheme="majorHAnsi" w:eastAsiaTheme="majorEastAsia" w:hAnsiTheme="majorHAnsi" w:cstheme="majorBidi"/>
      <w:b/>
      <w:bCs/>
      <w:i/>
      <w:iCs/>
      <w:color w:val="4F81BD" w:themeColor="accent1"/>
    </w:rPr>
  </w:style>
  <w:style w:type="paragraph" w:customStyle="1" w:styleId="wp-caption-text">
    <w:name w:val="wp-caption-text"/>
    <w:basedOn w:val="a"/>
    <w:rsid w:val="003F61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TML">
    <w:name w:val="HTML Cite"/>
    <w:basedOn w:val="a0"/>
    <w:uiPriority w:val="99"/>
    <w:semiHidden/>
    <w:unhideWhenUsed/>
    <w:rsid w:val="003F61A8"/>
    <w:rPr>
      <w:i/>
      <w:iCs/>
    </w:rPr>
  </w:style>
  <w:style w:type="paragraph" w:styleId="z-">
    <w:name w:val="HTML Top of Form"/>
    <w:basedOn w:val="a"/>
    <w:next w:val="a"/>
    <w:link w:val="z-0"/>
    <w:hidden/>
    <w:uiPriority w:val="99"/>
    <w:semiHidden/>
    <w:unhideWhenUsed/>
    <w:rsid w:val="003F61A8"/>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3F61A8"/>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3F61A8"/>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3F61A8"/>
    <w:rPr>
      <w:rFonts w:ascii="Arial" w:eastAsia="Times New Roman" w:hAnsi="Arial" w:cs="Arial"/>
      <w:vanish/>
      <w:sz w:val="16"/>
      <w:szCs w:val="16"/>
      <w:lang w:eastAsia="ru-RU"/>
    </w:rPr>
  </w:style>
  <w:style w:type="paragraph" w:styleId="a6">
    <w:name w:val="Balloon Text"/>
    <w:basedOn w:val="a"/>
    <w:link w:val="a7"/>
    <w:uiPriority w:val="99"/>
    <w:semiHidden/>
    <w:unhideWhenUsed/>
    <w:rsid w:val="003F61A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F61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00550">
      <w:bodyDiv w:val="1"/>
      <w:marLeft w:val="0"/>
      <w:marRight w:val="0"/>
      <w:marTop w:val="0"/>
      <w:marBottom w:val="0"/>
      <w:divBdr>
        <w:top w:val="none" w:sz="0" w:space="0" w:color="auto"/>
        <w:left w:val="none" w:sz="0" w:space="0" w:color="auto"/>
        <w:bottom w:val="none" w:sz="0" w:space="0" w:color="auto"/>
        <w:right w:val="none" w:sz="0" w:space="0" w:color="auto"/>
      </w:divBdr>
    </w:div>
    <w:div w:id="650139721">
      <w:bodyDiv w:val="1"/>
      <w:marLeft w:val="0"/>
      <w:marRight w:val="0"/>
      <w:marTop w:val="0"/>
      <w:marBottom w:val="0"/>
      <w:divBdr>
        <w:top w:val="none" w:sz="0" w:space="0" w:color="auto"/>
        <w:left w:val="none" w:sz="0" w:space="0" w:color="auto"/>
        <w:bottom w:val="none" w:sz="0" w:space="0" w:color="auto"/>
        <w:right w:val="none" w:sz="0" w:space="0" w:color="auto"/>
      </w:divBdr>
    </w:div>
    <w:div w:id="1161307985">
      <w:bodyDiv w:val="1"/>
      <w:marLeft w:val="0"/>
      <w:marRight w:val="0"/>
      <w:marTop w:val="0"/>
      <w:marBottom w:val="0"/>
      <w:divBdr>
        <w:top w:val="none" w:sz="0" w:space="0" w:color="auto"/>
        <w:left w:val="none" w:sz="0" w:space="0" w:color="auto"/>
        <w:bottom w:val="none" w:sz="0" w:space="0" w:color="auto"/>
        <w:right w:val="none" w:sz="0" w:space="0" w:color="auto"/>
      </w:divBdr>
      <w:divsChild>
        <w:div w:id="1242714125">
          <w:marLeft w:val="360"/>
          <w:marRight w:val="0"/>
          <w:marTop w:val="72"/>
          <w:marBottom w:val="360"/>
          <w:divBdr>
            <w:top w:val="none" w:sz="0" w:space="0" w:color="auto"/>
            <w:left w:val="none" w:sz="0" w:space="0" w:color="auto"/>
            <w:bottom w:val="none" w:sz="0" w:space="0" w:color="auto"/>
            <w:right w:val="none" w:sz="0" w:space="0" w:color="auto"/>
          </w:divBdr>
        </w:div>
        <w:div w:id="225380321">
          <w:blockQuote w:val="1"/>
          <w:marLeft w:val="0"/>
          <w:marRight w:val="0"/>
          <w:marTop w:val="0"/>
          <w:marBottom w:val="384"/>
          <w:divBdr>
            <w:top w:val="none" w:sz="0" w:space="0" w:color="auto"/>
            <w:left w:val="single" w:sz="24" w:space="31" w:color="0E76BC"/>
            <w:bottom w:val="none" w:sz="0" w:space="0" w:color="auto"/>
            <w:right w:val="none" w:sz="0" w:space="0" w:color="auto"/>
          </w:divBdr>
        </w:div>
        <w:div w:id="402676854">
          <w:marLeft w:val="0"/>
          <w:marRight w:val="0"/>
          <w:marTop w:val="192"/>
          <w:marBottom w:val="192"/>
          <w:divBdr>
            <w:top w:val="none" w:sz="0" w:space="0" w:color="auto"/>
            <w:left w:val="none" w:sz="0" w:space="0" w:color="auto"/>
            <w:bottom w:val="none" w:sz="0" w:space="0" w:color="auto"/>
            <w:right w:val="none" w:sz="0" w:space="0" w:color="auto"/>
          </w:divBdr>
          <w:divsChild>
            <w:div w:id="1213158406">
              <w:marLeft w:val="0"/>
              <w:marRight w:val="0"/>
              <w:marTop w:val="0"/>
              <w:marBottom w:val="0"/>
              <w:divBdr>
                <w:top w:val="none" w:sz="0" w:space="0" w:color="auto"/>
                <w:left w:val="none" w:sz="0" w:space="0" w:color="auto"/>
                <w:bottom w:val="none" w:sz="0" w:space="0" w:color="auto"/>
                <w:right w:val="none" w:sz="0" w:space="0" w:color="auto"/>
              </w:divBdr>
            </w:div>
          </w:divsChild>
        </w:div>
        <w:div w:id="870650636">
          <w:marLeft w:val="0"/>
          <w:marRight w:val="0"/>
          <w:marTop w:val="0"/>
          <w:marBottom w:val="0"/>
          <w:divBdr>
            <w:top w:val="none" w:sz="0" w:space="0" w:color="auto"/>
            <w:left w:val="none" w:sz="0" w:space="0" w:color="auto"/>
            <w:bottom w:val="none" w:sz="0" w:space="0" w:color="auto"/>
            <w:right w:val="none" w:sz="0" w:space="0" w:color="auto"/>
          </w:divBdr>
          <w:divsChild>
            <w:div w:id="1807623395">
              <w:marLeft w:val="0"/>
              <w:marRight w:val="0"/>
              <w:marTop w:val="0"/>
              <w:marBottom w:val="0"/>
              <w:divBdr>
                <w:top w:val="none" w:sz="0" w:space="0" w:color="auto"/>
                <w:left w:val="none" w:sz="0" w:space="0" w:color="auto"/>
                <w:bottom w:val="none" w:sz="0" w:space="0" w:color="auto"/>
                <w:right w:val="none" w:sz="0" w:space="0" w:color="auto"/>
              </w:divBdr>
              <w:divsChild>
                <w:div w:id="764302888">
                  <w:marLeft w:val="0"/>
                  <w:marRight w:val="0"/>
                  <w:marTop w:val="0"/>
                  <w:marBottom w:val="192"/>
                  <w:divBdr>
                    <w:top w:val="none" w:sz="0" w:space="0" w:color="auto"/>
                    <w:left w:val="none" w:sz="0" w:space="0" w:color="auto"/>
                    <w:bottom w:val="none" w:sz="0" w:space="0" w:color="auto"/>
                    <w:right w:val="none" w:sz="0" w:space="0" w:color="auto"/>
                  </w:divBdr>
                </w:div>
              </w:divsChild>
            </w:div>
          </w:divsChild>
        </w:div>
      </w:divsChild>
    </w:div>
    <w:div w:id="1534996347">
      <w:bodyDiv w:val="1"/>
      <w:marLeft w:val="0"/>
      <w:marRight w:val="0"/>
      <w:marTop w:val="0"/>
      <w:marBottom w:val="0"/>
      <w:divBdr>
        <w:top w:val="none" w:sz="0" w:space="0" w:color="auto"/>
        <w:left w:val="none" w:sz="0" w:space="0" w:color="auto"/>
        <w:bottom w:val="none" w:sz="0" w:space="0" w:color="auto"/>
        <w:right w:val="none" w:sz="0" w:space="0" w:color="auto"/>
      </w:divBdr>
    </w:div>
    <w:div w:id="1988432799">
      <w:bodyDiv w:val="1"/>
      <w:marLeft w:val="0"/>
      <w:marRight w:val="0"/>
      <w:marTop w:val="0"/>
      <w:marBottom w:val="0"/>
      <w:divBdr>
        <w:top w:val="none" w:sz="0" w:space="0" w:color="auto"/>
        <w:left w:val="none" w:sz="0" w:space="0" w:color="auto"/>
        <w:bottom w:val="none" w:sz="0" w:space="0" w:color="auto"/>
        <w:right w:val="none" w:sz="0" w:space="0" w:color="auto"/>
      </w:divBdr>
    </w:div>
    <w:div w:id="2113239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u.wikipedia.org/wiki/ISO" TargetMode="External"/><Relationship Id="rId3" Type="http://schemas.openxmlformats.org/officeDocument/2006/relationships/settings" Target="settings.xml"/><Relationship Id="rId7" Type="http://schemas.openxmlformats.org/officeDocument/2006/relationships/hyperlink" Target="http://iso.dicaster.ru/images/sites/7/2014/11/st-rk-iso-14001-2006-systema-ekologicheskoi-bezopasnosti-kazahstan.jpg" TargetMode="External"/><Relationship Id="rId12" Type="http://schemas.openxmlformats.org/officeDocument/2006/relationships/hyperlink" Target="https://ru.wikipedia.org/wiki/%D0%98%D0%B7%D0%B4%D0%B5%D1%80%D0%B6%D0%BA%D0%B8"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m-cert.kz/p48533304-sertifikaty-sootvetstviya-iso.html" TargetMode="External"/><Relationship Id="rId11" Type="http://schemas.openxmlformats.org/officeDocument/2006/relationships/hyperlink" Target="https://ru.wikipedia.org/wiki/%D0%9F%D0%BE%D1%82%D0%B5%D1%80%D0%B8" TargetMode="External"/><Relationship Id="rId5" Type="http://schemas.openxmlformats.org/officeDocument/2006/relationships/hyperlink" Target="https://cm-cert.kz/p48533304-sertifikaty-sootvetstviya-iso.html" TargetMode="External"/><Relationship Id="rId15" Type="http://schemas.openxmlformats.org/officeDocument/2006/relationships/fontTable" Target="fontTable.xml"/><Relationship Id="rId10" Type="http://schemas.openxmlformats.org/officeDocument/2006/relationships/hyperlink" Target="https://ru.wikipedia.org/wiki/%D0%A0%D0%B5%D1%81%D1%83%D1%80%D1%81" TargetMode="External"/><Relationship Id="rId4" Type="http://schemas.openxmlformats.org/officeDocument/2006/relationships/webSettings" Target="webSettings.xml"/><Relationship Id="rId9" Type="http://schemas.openxmlformats.org/officeDocument/2006/relationships/hyperlink" Target="https://ru.wikipedia.org/wiki/ISO" TargetMode="External"/><Relationship Id="rId14" Type="http://schemas.openxmlformats.org/officeDocument/2006/relationships/hyperlink" Target="http://iso.dicaster.ru/iso-14001-201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10</Pages>
  <Words>3646</Words>
  <Characters>20786</Characters>
  <Application>Microsoft Office Word</Application>
  <DocSecurity>0</DocSecurity>
  <Lines>173</Lines>
  <Paragraphs>48</Paragraphs>
  <ScaleCrop>false</ScaleCrop>
  <Company/>
  <LinksUpToDate>false</LinksUpToDate>
  <CharactersWithSpaces>24384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User</cp:lastModifiedBy>
  <cp:revision>13</cp:revision>
  <dcterms:created xsi:type="dcterms:W3CDTF">2019-09-10T17:36:00Z</dcterms:created>
  <dcterms:modified xsi:type="dcterms:W3CDTF">2020-10-19T02:37:00Z</dcterms:modified>
</cp:coreProperties>
</file>